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AF28" w14:textId="31A092C9" w:rsidR="00FF2D9B" w:rsidRDefault="00FF2D9B">
      <w:pPr>
        <w:rPr>
          <w:b/>
          <w:bCs/>
        </w:rPr>
      </w:pPr>
      <w:r>
        <w:rPr>
          <w:b/>
          <w:bCs/>
        </w:rPr>
        <w:t>P6-K1-W4 Betrekt en ondersteunt naastbetrokkenen</w:t>
      </w:r>
    </w:p>
    <w:p w14:paraId="33251F3D" w14:textId="49B29452" w:rsidR="00FF2D9B" w:rsidRPr="00586117" w:rsidRDefault="00FF2D9B">
      <w:r>
        <w:rPr>
          <w:b/>
          <w:bCs/>
        </w:rPr>
        <w:t>Benodigde Literatuur:</w:t>
      </w:r>
      <w:r>
        <w:rPr>
          <w:b/>
          <w:bCs/>
        </w:rPr>
        <w:br/>
        <w:t>Maatschappelijke zorg 1</w:t>
      </w:r>
      <w:r>
        <w:rPr>
          <w:b/>
          <w:bCs/>
        </w:rPr>
        <w:br/>
        <w:t xml:space="preserve">Thema 4: </w:t>
      </w:r>
      <w:r>
        <w:t>Beperkingen</w:t>
      </w:r>
      <w:r>
        <w:rPr>
          <w:b/>
          <w:bCs/>
        </w:rPr>
        <w:br/>
        <w:t xml:space="preserve">Thema 5: </w:t>
      </w:r>
      <w:r w:rsidR="00586117">
        <w:t>Ondersteunen diverse doelgroepen</w:t>
      </w:r>
      <w:r>
        <w:rPr>
          <w:b/>
          <w:bCs/>
        </w:rPr>
        <w:br/>
        <w:t>Thema 6:</w:t>
      </w:r>
      <w:r w:rsidR="00586117">
        <w:rPr>
          <w:b/>
          <w:bCs/>
        </w:rPr>
        <w:t xml:space="preserve"> </w:t>
      </w:r>
      <w:r w:rsidR="00586117">
        <w:t>Methoden en methodieken</w:t>
      </w:r>
      <w:r>
        <w:rPr>
          <w:b/>
          <w:bCs/>
        </w:rPr>
        <w:br/>
        <w:t>Thema 8:</w:t>
      </w:r>
      <w:r w:rsidR="00586117">
        <w:rPr>
          <w:b/>
          <w:bCs/>
        </w:rPr>
        <w:t xml:space="preserve"> </w:t>
      </w:r>
      <w:r w:rsidR="00586117">
        <w:t>Familiezorg</w:t>
      </w:r>
      <w:r>
        <w:rPr>
          <w:b/>
          <w:bCs/>
        </w:rPr>
        <w:br/>
        <w:t>Thema 10:</w:t>
      </w:r>
      <w:r w:rsidR="00586117">
        <w:rPr>
          <w:b/>
          <w:bCs/>
        </w:rPr>
        <w:t xml:space="preserve"> </w:t>
      </w:r>
      <w:r w:rsidR="00586117">
        <w:t>Gespecialiseerde begeleiding</w:t>
      </w:r>
      <w:r>
        <w:rPr>
          <w:b/>
          <w:bCs/>
        </w:rPr>
        <w:br/>
        <w:t>Thema 14:</w:t>
      </w:r>
      <w:r w:rsidR="00586117">
        <w:rPr>
          <w:b/>
          <w:bCs/>
        </w:rPr>
        <w:t xml:space="preserve"> </w:t>
      </w:r>
      <w:r w:rsidR="00586117">
        <w:t>Rouw en verlies</w:t>
      </w:r>
      <w:r>
        <w:rPr>
          <w:b/>
          <w:bCs/>
        </w:rPr>
        <w:br/>
        <w:t>Thema 16:</w:t>
      </w:r>
      <w:r w:rsidR="00586117">
        <w:rPr>
          <w:b/>
          <w:bCs/>
        </w:rPr>
        <w:t xml:space="preserve"> </w:t>
      </w:r>
      <w:r w:rsidR="00586117">
        <w:t>Crisisinterventies</w:t>
      </w:r>
      <w:r>
        <w:rPr>
          <w:b/>
          <w:bCs/>
        </w:rPr>
        <w:br/>
        <w:t>Thema 18:</w:t>
      </w:r>
      <w:r w:rsidR="00586117">
        <w:rPr>
          <w:b/>
          <w:bCs/>
        </w:rPr>
        <w:t xml:space="preserve"> </w:t>
      </w:r>
      <w:r w:rsidR="00586117">
        <w:t>Diversiteit en integratie</w:t>
      </w:r>
      <w:r>
        <w:rPr>
          <w:b/>
          <w:bCs/>
        </w:rPr>
        <w:br/>
        <w:t>Thema 19:</w:t>
      </w:r>
      <w:r w:rsidR="00586117">
        <w:rPr>
          <w:b/>
          <w:bCs/>
        </w:rPr>
        <w:t xml:space="preserve"> </w:t>
      </w:r>
      <w:r w:rsidR="00586117">
        <w:t>Interculturele communicatie</w:t>
      </w:r>
      <w:r>
        <w:rPr>
          <w:b/>
          <w:bCs/>
        </w:rPr>
        <w:br/>
        <w:t>Thema 20:</w:t>
      </w:r>
      <w:r w:rsidR="00586117">
        <w:rPr>
          <w:b/>
          <w:bCs/>
        </w:rPr>
        <w:t xml:space="preserve"> </w:t>
      </w:r>
      <w:r w:rsidR="00586117">
        <w:t>Samenwerken met vrijwilligers en mantelzorg</w:t>
      </w:r>
    </w:p>
    <w:p w14:paraId="71E796FF" w14:textId="7AF8988B" w:rsidR="00FF2D9B" w:rsidRDefault="00FF2D9B">
      <w:r>
        <w:rPr>
          <w:b/>
          <w:bCs/>
        </w:rPr>
        <w:t>Maatschappelijke zorg 2</w:t>
      </w:r>
      <w:r>
        <w:rPr>
          <w:b/>
          <w:bCs/>
        </w:rPr>
        <w:br/>
        <w:t>Thema 1:</w:t>
      </w:r>
      <w:r w:rsidR="00586117">
        <w:rPr>
          <w:b/>
          <w:bCs/>
        </w:rPr>
        <w:t xml:space="preserve"> </w:t>
      </w:r>
      <w:r w:rsidR="00586117">
        <w:t>Stoornissen bij kinderen</w:t>
      </w:r>
      <w:r>
        <w:rPr>
          <w:b/>
          <w:bCs/>
        </w:rPr>
        <w:br/>
        <w:t>Thema 2:</w:t>
      </w:r>
      <w:r w:rsidR="00586117">
        <w:rPr>
          <w:b/>
          <w:bCs/>
        </w:rPr>
        <w:t xml:space="preserve"> </w:t>
      </w:r>
      <w:r w:rsidR="00586117">
        <w:t>Stoornissen bij ouderen</w:t>
      </w:r>
      <w:r>
        <w:rPr>
          <w:b/>
          <w:bCs/>
        </w:rPr>
        <w:br/>
        <w:t>Thema 3:</w:t>
      </w:r>
      <w:r w:rsidR="00586117">
        <w:rPr>
          <w:b/>
          <w:bCs/>
        </w:rPr>
        <w:t xml:space="preserve"> </w:t>
      </w:r>
      <w:r w:rsidR="00586117">
        <w:t>Verslaving</w:t>
      </w:r>
      <w:r>
        <w:rPr>
          <w:b/>
          <w:bCs/>
        </w:rPr>
        <w:br/>
        <w:t>Thema 4:</w:t>
      </w:r>
      <w:r w:rsidR="00586117">
        <w:rPr>
          <w:b/>
          <w:bCs/>
        </w:rPr>
        <w:t xml:space="preserve"> </w:t>
      </w:r>
      <w:r w:rsidR="00586117">
        <w:t>Stoornissen bij volwassenen</w:t>
      </w:r>
      <w:r>
        <w:rPr>
          <w:b/>
          <w:bCs/>
        </w:rPr>
        <w:br/>
        <w:t>Thema 8:</w:t>
      </w:r>
      <w:r w:rsidR="00586117">
        <w:rPr>
          <w:b/>
          <w:bCs/>
        </w:rPr>
        <w:t xml:space="preserve"> </w:t>
      </w:r>
      <w:r w:rsidR="00586117">
        <w:t>Onveilig thuis</w:t>
      </w:r>
      <w:r>
        <w:rPr>
          <w:b/>
          <w:bCs/>
        </w:rPr>
        <w:br/>
        <w:t>Thema 9:</w:t>
      </w:r>
      <w:r w:rsidR="00586117">
        <w:rPr>
          <w:b/>
          <w:bCs/>
        </w:rPr>
        <w:t xml:space="preserve"> </w:t>
      </w:r>
      <w:r w:rsidR="00586117">
        <w:t>Sociale netwerken</w:t>
      </w:r>
      <w:r>
        <w:rPr>
          <w:b/>
          <w:bCs/>
        </w:rPr>
        <w:br/>
        <w:t>Thema 25:</w:t>
      </w:r>
      <w:r w:rsidR="00586117">
        <w:rPr>
          <w:b/>
          <w:bCs/>
        </w:rPr>
        <w:t xml:space="preserve"> </w:t>
      </w:r>
      <w:r w:rsidR="00586117">
        <w:t>Onderhandelen</w:t>
      </w:r>
    </w:p>
    <w:p w14:paraId="2E0102A9" w14:textId="77CFD21A" w:rsidR="006E2D3B" w:rsidRDefault="006E2D3B"/>
    <w:p w14:paraId="7ABC1EEF" w14:textId="1896D204" w:rsidR="006E2D3B" w:rsidRDefault="006E2D3B">
      <w:pPr>
        <w:rPr>
          <w:b/>
          <w:bCs/>
        </w:rPr>
      </w:pPr>
      <w:r>
        <w:rPr>
          <w:b/>
          <w:bCs/>
        </w:rPr>
        <w:t>Leervragen</w:t>
      </w:r>
    </w:p>
    <w:p w14:paraId="6D03A384" w14:textId="406836B9" w:rsidR="006E2D3B" w:rsidRDefault="006E2D3B" w:rsidP="006E2D3B">
      <w:pPr>
        <w:pStyle w:val="Lijstalinea"/>
        <w:numPr>
          <w:ilvl w:val="0"/>
          <w:numId w:val="1"/>
        </w:numPr>
        <w:rPr>
          <w:b/>
          <w:bCs/>
        </w:rPr>
      </w:pPr>
      <w:r>
        <w:rPr>
          <w:b/>
          <w:bCs/>
        </w:rPr>
        <w:t>Hoe breng je samen met je cliënt de sociale omgeving in beeld?</w:t>
      </w:r>
    </w:p>
    <w:p w14:paraId="790827E7" w14:textId="33A89AFE" w:rsidR="002670DA" w:rsidRDefault="002670DA" w:rsidP="002670DA">
      <w:pPr>
        <w:pStyle w:val="Lijstalinea"/>
      </w:pPr>
      <w:r>
        <w:t xml:space="preserve">De sociale omgeving van de cliënt kun je mooi in kaart brengen door in gesprek te gaan met de betreffende cliënt. Daarnaast kan je ook in gesprek gaan met een ouder/verzorger/zorghouder van de cliënt om bij deze te informeren over de sociale omgeving van de cliënt. Tijdens zo’n gesprek kan je onderzoeken met wie de cliënt contact heeft, wie de cliënt in het dagelijks leven ziet en met welke mate. </w:t>
      </w:r>
    </w:p>
    <w:p w14:paraId="664EDA63" w14:textId="77777777" w:rsidR="00B62CD4" w:rsidRPr="002670DA" w:rsidRDefault="00B62CD4" w:rsidP="002670DA">
      <w:pPr>
        <w:pStyle w:val="Lijstalinea"/>
      </w:pPr>
    </w:p>
    <w:p w14:paraId="11933CA1" w14:textId="60F74653" w:rsidR="006E2D3B" w:rsidRDefault="006E2D3B" w:rsidP="006E2D3B">
      <w:pPr>
        <w:pStyle w:val="Lijstalinea"/>
        <w:numPr>
          <w:ilvl w:val="0"/>
          <w:numId w:val="1"/>
        </w:numPr>
        <w:rPr>
          <w:b/>
          <w:bCs/>
        </w:rPr>
      </w:pPr>
      <w:r>
        <w:rPr>
          <w:b/>
          <w:bCs/>
        </w:rPr>
        <w:t>Hoe ondersteun jij je cliënt om het contact met de naasten te onderhouden</w:t>
      </w:r>
      <w:r w:rsidR="003F2915">
        <w:rPr>
          <w:b/>
          <w:bCs/>
        </w:rPr>
        <w:t>?</w:t>
      </w:r>
    </w:p>
    <w:p w14:paraId="0951C7F4" w14:textId="2A9F4525" w:rsidR="002670DA" w:rsidRDefault="002670DA" w:rsidP="002670DA">
      <w:pPr>
        <w:pStyle w:val="Lijstalinea"/>
      </w:pPr>
      <w:r>
        <w:t xml:space="preserve">Dit doe ik door regelmatig te vragen naar wat de cliënt doet, gaat doen of heeft gedaan in zijn/haar vrije tijd. Namen van personen die ik vaker terug hoor in zo’n gesprek kan ik </w:t>
      </w:r>
      <w:r w:rsidR="00BE7D50">
        <w:t xml:space="preserve">dan zelf ook vaker benoemen naar de cliënt en vragen of hij/zij die persoon nog gezien heeft of er binnenkort nog heen gaat. </w:t>
      </w:r>
      <w:r w:rsidR="00091DB4">
        <w:t>Hierdoor wordt de cliënt er aan herinnerd.</w:t>
      </w:r>
    </w:p>
    <w:p w14:paraId="3B2C759B" w14:textId="77777777" w:rsidR="00B62CD4" w:rsidRPr="002670DA" w:rsidRDefault="00B62CD4" w:rsidP="002670DA">
      <w:pPr>
        <w:pStyle w:val="Lijstalinea"/>
      </w:pPr>
    </w:p>
    <w:p w14:paraId="7B232229" w14:textId="50D376EC" w:rsidR="003F2915" w:rsidRDefault="003F2915" w:rsidP="006E2D3B">
      <w:pPr>
        <w:pStyle w:val="Lijstalinea"/>
        <w:numPr>
          <w:ilvl w:val="0"/>
          <w:numId w:val="1"/>
        </w:numPr>
        <w:rPr>
          <w:b/>
          <w:bCs/>
        </w:rPr>
      </w:pPr>
      <w:r>
        <w:rPr>
          <w:b/>
          <w:bCs/>
        </w:rPr>
        <w:t>Hoe evalueer je samen met de cliënt en zijn naasten de samenwerking en voortgang?</w:t>
      </w:r>
    </w:p>
    <w:p w14:paraId="1A5DDEF2" w14:textId="3EE812F5" w:rsidR="00091DB4" w:rsidRDefault="00091DB4" w:rsidP="00561ECC">
      <w:pPr>
        <w:ind w:left="708"/>
      </w:pPr>
      <w:r>
        <w:t>Dit doen we doormiddel van een beraad.</w:t>
      </w:r>
      <w:r w:rsidR="00561ECC">
        <w:t xml:space="preserve"> </w:t>
      </w:r>
      <w:r>
        <w:t>Het beraad is een heel belangrijke overlegvorm waarin er stil gestaan wordt bij onze zorg- en dienstverlening aan onze cliënten. Het beraad is de benaming voor twee soorten overleg.</w:t>
      </w:r>
    </w:p>
    <w:p w14:paraId="1E3EB2F9" w14:textId="77777777" w:rsidR="00091DB4" w:rsidRDefault="00091DB4" w:rsidP="00561ECC">
      <w:pPr>
        <w:ind w:left="708"/>
      </w:pPr>
      <w:r>
        <w:rPr>
          <w:b/>
          <w:bCs/>
        </w:rPr>
        <w:t xml:space="preserve">Cliëntberaad bij evaluatie: </w:t>
      </w:r>
      <w:r>
        <w:t xml:space="preserve">Minimaal één keer per jaar is er een evaluatiemoment waarbij we de ondersteuning evalueren en we nieuwe afspraken maken voor de komende periode. Bij dit beraad zijn de volgende personen aanwezig, de cliënt, eventueel een verwant, een vertegenwoordiger of een ander persoon die voor de cliënt belangrijk is. De cliënt bepaald </w:t>
      </w:r>
      <w:r>
        <w:lastRenderedPageBreak/>
        <w:t>wie hij/zij bij het gesprek wil hebben. Hierdoor kan het ook een cliëntondersteuner zijn van bijvoorbeeld MEE of Achmea. Vanuit de Wet Langdurige Zorg is bepaald dat een cliënt recht heeft op onafhankelijke ondersteuning bij het maken en evalueren van ondersteuningsafspraken.</w:t>
      </w:r>
    </w:p>
    <w:p w14:paraId="6664B1C1" w14:textId="77777777" w:rsidR="00091DB4" w:rsidRPr="00594C62" w:rsidRDefault="00091DB4" w:rsidP="00561ECC">
      <w:pPr>
        <w:ind w:left="708"/>
      </w:pPr>
      <w:r>
        <w:t xml:space="preserve">Van het cliëntberaad wordt vervolgens een verslag gemaakt in het ECD: </w:t>
      </w:r>
      <w:r>
        <w:rPr>
          <w:i/>
          <w:iCs/>
        </w:rPr>
        <w:t xml:space="preserve">het Verslag Beraad. </w:t>
      </w:r>
      <w:r>
        <w:t xml:space="preserve">Wanneer de afspraken veranderen wordt de Afsprakenkaart samen met de cliënt aangepast. Ook hierin bepaald de cliënt samen met de begeleider wat de beste vorm van evalueren is. Als een beraad voor de cliënt als niet prettig wordt bevonden, kijken we samen naar een andere evaluatievorm. </w:t>
      </w:r>
    </w:p>
    <w:p w14:paraId="400414E7" w14:textId="77777777" w:rsidR="00091DB4" w:rsidRDefault="00091DB4" w:rsidP="00561ECC">
      <w:pPr>
        <w:ind w:left="708"/>
      </w:pPr>
      <w:r>
        <w:rPr>
          <w:b/>
          <w:bCs/>
        </w:rPr>
        <w:t xml:space="preserve">Teamberaad: </w:t>
      </w:r>
      <w:r>
        <w:t xml:space="preserve">Tijdens een teamberaad bespreken de begeleiders met elkaar hoe ze zorg hebben bijgedragen aan hun cliënten. Bij dit beraad wordt er van je gevraagd open te zijn over wat je als begeleider moeilijk vindt en wat je belemmert in de zorgrelatie met je cliënten. Zo kun je als team veel van elkaar leren. </w:t>
      </w:r>
    </w:p>
    <w:p w14:paraId="5B8624C8" w14:textId="77A2A8F2" w:rsidR="00091DB4" w:rsidRPr="00091DB4" w:rsidRDefault="00091DB4" w:rsidP="00561ECC">
      <w:pPr>
        <w:ind w:left="708" w:firstLine="12"/>
      </w:pPr>
      <w:r>
        <w:t>Deze vorm van overleg sluit aan bij de regelarme zorg, dit houdt in: reflecteren op eigen handelen, verantwoordelijkheid nemen voor je eigen handelen, je vakmanschap vergroten en het beste uit jezelf en de cliënt halen. Het is de bedoeling dat er voor elke cliënt jaarlijks een teamberaad gehouden wordt. Hierbij is de cliënt niet aanwezig.</w:t>
      </w:r>
    </w:p>
    <w:p w14:paraId="42DC1FFA" w14:textId="7D3E6027" w:rsidR="003F2915" w:rsidRDefault="003F2915" w:rsidP="006E2D3B">
      <w:pPr>
        <w:pStyle w:val="Lijstalinea"/>
        <w:numPr>
          <w:ilvl w:val="0"/>
          <w:numId w:val="1"/>
        </w:numPr>
        <w:rPr>
          <w:b/>
          <w:bCs/>
        </w:rPr>
      </w:pPr>
      <w:r>
        <w:rPr>
          <w:b/>
          <w:bCs/>
        </w:rPr>
        <w:t>Hoe onderhoudt je contacten met de naasten en houd je daarnaast rekening met de privacy van je cliënt?</w:t>
      </w:r>
    </w:p>
    <w:p w14:paraId="5CFBAC88" w14:textId="6811FBF8" w:rsidR="00EF4F82" w:rsidRDefault="00EF4F82" w:rsidP="00EF4F82">
      <w:pPr>
        <w:pStyle w:val="Lijstalinea"/>
      </w:pPr>
      <w:r>
        <w:t xml:space="preserve">Hiervoor maken we rapportages en hebben we telefonisch contact met naastbetrokkenen van de cliënten. De rapportages zijn in te zien voor de genen die daarvoor bevoegd zijn. Dit zijn vaak de ouders/de verzorgers van de cliënt. De cliënten zijn er van op de hoogte dat dit in te zien is voor medewerkers en naastbetrokkenen. Ook weten ze dat verder niemand er in kan lezen. </w:t>
      </w:r>
      <w:r w:rsidR="00A8450F">
        <w:t>Daarnaast maken we ook gebruik van een beveiligd systeem waarin je documenten beveiligd naar elkaar kan versturen doormiddel van een bepaalde code.</w:t>
      </w:r>
    </w:p>
    <w:p w14:paraId="221E297C" w14:textId="77777777" w:rsidR="00EF4F82" w:rsidRPr="00EF4F82" w:rsidRDefault="00EF4F82" w:rsidP="00EF4F82">
      <w:pPr>
        <w:pStyle w:val="Lijstalinea"/>
      </w:pPr>
    </w:p>
    <w:p w14:paraId="79B7FA63" w14:textId="7A2A3516" w:rsidR="003F2915" w:rsidRDefault="003F2915" w:rsidP="006E2D3B">
      <w:pPr>
        <w:pStyle w:val="Lijstalinea"/>
        <w:numPr>
          <w:ilvl w:val="0"/>
          <w:numId w:val="1"/>
        </w:numPr>
        <w:rPr>
          <w:b/>
          <w:bCs/>
        </w:rPr>
      </w:pPr>
      <w:r>
        <w:rPr>
          <w:b/>
          <w:bCs/>
        </w:rPr>
        <w:t>Hoe geef je psycho-educatie aan de naasten van je cliënt?</w:t>
      </w:r>
    </w:p>
    <w:p w14:paraId="4043924A" w14:textId="23B32500" w:rsidR="00EF4F82" w:rsidRPr="00EF4F82" w:rsidRDefault="00EF4F82" w:rsidP="00EF4F82">
      <w:pPr>
        <w:pStyle w:val="Lijstalinea"/>
      </w:pPr>
      <w:r>
        <w:t>Ook dit doen wij tijdens het beraad. Het ziektebeeld is in de meeste gevallen al wel bekend op het moment dat de cliënt bij ons binnen komt</w:t>
      </w:r>
      <w:r w:rsidR="00B62CD4">
        <w:t xml:space="preserve">. Maar we bieden de naasten van de cliënt alle mogelijkheid om vragen te stellen en we geven ze handvaten en hulpmiddelen om het ziektebeeld beter te begrijpen en er me om te leren gaan. </w:t>
      </w:r>
    </w:p>
    <w:sectPr w:rsidR="00EF4F82" w:rsidRPr="00EF4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433DA"/>
    <w:multiLevelType w:val="hybridMultilevel"/>
    <w:tmpl w:val="FAD8D9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702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9B"/>
    <w:rsid w:val="00091DB4"/>
    <w:rsid w:val="002670DA"/>
    <w:rsid w:val="003F2915"/>
    <w:rsid w:val="00561ECC"/>
    <w:rsid w:val="00586117"/>
    <w:rsid w:val="006E2D3B"/>
    <w:rsid w:val="00A8450F"/>
    <w:rsid w:val="00B62CD4"/>
    <w:rsid w:val="00BE7D50"/>
    <w:rsid w:val="00EF4F82"/>
    <w:rsid w:val="00FF2D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04FA"/>
  <w15:chartTrackingRefBased/>
  <w15:docId w15:val="{E9CEB6F4-8E66-49F4-9BEB-BBAE6399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2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696</Words>
  <Characters>3834</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van Roosmalen</dc:creator>
  <cp:keywords/>
  <dc:description/>
  <cp:lastModifiedBy>Rick van Roosmalen</cp:lastModifiedBy>
  <cp:revision>5</cp:revision>
  <dcterms:created xsi:type="dcterms:W3CDTF">2022-03-10T10:42:00Z</dcterms:created>
  <dcterms:modified xsi:type="dcterms:W3CDTF">2022-04-19T13:14:00Z</dcterms:modified>
</cp:coreProperties>
</file>